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69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891"/>
        <w:gridCol w:w="6236"/>
        <w:gridCol w:w="4673"/>
        <w:gridCol w:w="753"/>
        <w:gridCol w:w="658"/>
        <w:gridCol w:w="273"/>
        <w:gridCol w:w="1705"/>
        <w:gridCol w:w="1567"/>
        <w:gridCol w:w="1711"/>
        <w:gridCol w:w="1084"/>
        <w:gridCol w:w="710"/>
        <w:gridCol w:w="201"/>
        <w:gridCol w:w="1657"/>
        <w:gridCol w:w="194"/>
        <w:gridCol w:w="998"/>
        <w:gridCol w:w="1633"/>
      </w:tblGrid>
      <w:tr w:rsidR="00E303FF" w:rsidRPr="00E57599" w:rsidTr="0036781A">
        <w:trPr>
          <w:trHeight w:val="315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E303FF" w:rsidRPr="00E57599" w:rsidRDefault="00E303FF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09" w:type="dxa"/>
            <w:gridSpan w:val="2"/>
            <w:shd w:val="clear" w:color="auto" w:fill="4472C4" w:themeFill="accent1"/>
            <w:hideMark/>
          </w:tcPr>
          <w:p w:rsidR="00E303FF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461" w:type="dxa"/>
            <w:gridSpan w:val="8"/>
            <w:shd w:val="clear" w:color="auto" w:fill="4472C4" w:themeFill="accent1"/>
            <w:hideMark/>
          </w:tcPr>
          <w:p w:rsidR="00E303FF" w:rsidRPr="00E57599" w:rsidRDefault="00E303FF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58" w:type="dxa"/>
            <w:gridSpan w:val="2"/>
            <w:shd w:val="clear" w:color="auto" w:fill="4472C4" w:themeFill="accent1"/>
            <w:hideMark/>
          </w:tcPr>
          <w:p w:rsidR="00E303FF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EF5D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25" w:type="dxa"/>
            <w:gridSpan w:val="3"/>
            <w:shd w:val="clear" w:color="auto" w:fill="4472C4" w:themeFill="accent1"/>
            <w:hideMark/>
          </w:tcPr>
          <w:p w:rsidR="00E303FF" w:rsidRPr="00E57599" w:rsidRDefault="00E303FF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E23F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3237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E57599" w:rsidRPr="00E57599" w:rsidTr="0036781A">
        <w:trPr>
          <w:trHeight w:val="361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09" w:type="dxa"/>
            <w:gridSpan w:val="2"/>
            <w:shd w:val="clear" w:color="auto" w:fill="90ABDC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Teoría del Conocimiento</w:t>
            </w:r>
          </w:p>
        </w:tc>
        <w:tc>
          <w:tcPr>
            <w:tcW w:w="8461" w:type="dxa"/>
            <w:gridSpan w:val="8"/>
            <w:shd w:val="clear" w:color="auto" w:fill="90ABDC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E23F0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2137</w:t>
            </w:r>
          </w:p>
        </w:tc>
        <w:tc>
          <w:tcPr>
            <w:tcW w:w="4683" w:type="dxa"/>
            <w:gridSpan w:val="5"/>
            <w:shd w:val="clear" w:color="auto" w:fill="90ABDC"/>
            <w:hideMark/>
          </w:tcPr>
          <w:p w:rsidR="00E57599" w:rsidRPr="00E57599" w:rsidRDefault="00E57599" w:rsidP="00E575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 </w:t>
            </w:r>
          </w:p>
        </w:tc>
      </w:tr>
      <w:tr w:rsidR="0036781A" w:rsidRPr="00E57599" w:rsidTr="0036781A">
        <w:trPr>
          <w:trHeight w:val="383"/>
        </w:trPr>
        <w:tc>
          <w:tcPr>
            <w:tcW w:w="2416" w:type="dxa"/>
            <w:gridSpan w:val="2"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09" w:type="dxa"/>
            <w:gridSpan w:val="2"/>
            <w:shd w:val="clear" w:color="auto" w:fill="90ABDC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Al finalizar el curso, </w:t>
            </w:r>
            <w:r w:rsidRPr="009A2DB8">
              <w:rPr>
                <w:rFonts w:ascii="Arial Narrow" w:eastAsia="Arial Narrow" w:hAnsi="Arial Narrow" w:cs="Arial Narrow"/>
                <w:color w:val="000000"/>
              </w:rPr>
              <w:t>el alumnado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reflexionará sobre la naturaleza del conocimiento humano para valorar sus alcances, límites y posibilidades en la disciplina de la</w:t>
            </w:r>
            <w:r>
              <w:rPr>
                <w:rFonts w:ascii="Arial Narrow" w:eastAsia="Arial Narrow" w:hAnsi="Arial Narrow" w:cs="Arial Narrow"/>
              </w:rPr>
              <w:t xml:space="preserve"> informática</w:t>
            </w:r>
          </w:p>
        </w:tc>
        <w:tc>
          <w:tcPr>
            <w:tcW w:w="753" w:type="dxa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gridSpan w:val="2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83" w:type="dxa"/>
            <w:gridSpan w:val="3"/>
            <w:shd w:val="clear" w:color="auto" w:fill="90ABDC"/>
            <w:hideMark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95" w:type="dxa"/>
            <w:gridSpan w:val="3"/>
            <w:shd w:val="clear" w:color="auto" w:fill="90ABDC"/>
            <w:hideMark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51" w:type="dxa"/>
            <w:gridSpan w:val="2"/>
            <w:shd w:val="clear" w:color="auto" w:fill="90ABDC"/>
            <w:hideMark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31" w:type="dxa"/>
            <w:gridSpan w:val="2"/>
            <w:shd w:val="clear" w:color="auto" w:fill="90ABDC"/>
            <w:hideMark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36781A" w:rsidRPr="00E57599" w:rsidTr="0036781A">
        <w:trPr>
          <w:trHeight w:val="457"/>
        </w:trPr>
        <w:tc>
          <w:tcPr>
            <w:tcW w:w="2416" w:type="dxa"/>
            <w:gridSpan w:val="2"/>
            <w:shd w:val="clear" w:color="auto" w:fill="4472C4" w:themeFill="accent1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3" w:type="dxa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gridSpan w:val="2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67" w:type="dxa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11" w:type="dxa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95" w:type="dxa"/>
            <w:gridSpan w:val="3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90ABDC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253"/>
        </w:trPr>
        <w:tc>
          <w:tcPr>
            <w:tcW w:w="2416" w:type="dxa"/>
            <w:gridSpan w:val="2"/>
            <w:vMerge w:val="restart"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09" w:type="dxa"/>
            <w:gridSpan w:val="2"/>
            <w:shd w:val="clear" w:color="auto" w:fill="D9E2F3" w:themeFill="accent1" w:themeFillTint="33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1. </w:t>
            </w:r>
            <w:r w:rsidRPr="0036781A">
              <w:rPr>
                <w:rFonts w:ascii="Arial Narrow" w:eastAsia="Arial Narrow" w:hAnsi="Arial Narrow" w:cs="Arial Narrow"/>
                <w:sz w:val="20"/>
              </w:rPr>
              <w:t>Acción humana</w:t>
            </w:r>
            <w:r w:rsidRPr="0036781A"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 </w:t>
            </w:r>
          </w:p>
        </w:tc>
        <w:tc>
          <w:tcPr>
            <w:tcW w:w="753" w:type="dxa"/>
            <w:shd w:val="clear" w:color="auto" w:fill="D9E2F3" w:themeFill="accent1" w:themeFillTint="33"/>
            <w:vAlign w:val="center"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  <w:r w:rsidRPr="0036781A">
              <w:rPr>
                <w:rFonts w:ascii="Arial Narrow" w:eastAsia="Arial Narrow" w:hAnsi="Arial Narrow" w:cs="Arial Narrow"/>
                <w:sz w:val="20"/>
              </w:rPr>
              <w:t>12</w:t>
            </w:r>
          </w:p>
        </w:tc>
        <w:tc>
          <w:tcPr>
            <w:tcW w:w="9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FFE599" w:themeFill="accent4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67" w:type="dxa"/>
            <w:shd w:val="clear" w:color="auto" w:fill="B4C6E7" w:themeFill="accent1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FFFFFF" w:themeFill="background1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2. </w:t>
            </w:r>
            <w:r w:rsidRPr="0036781A"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Naturaleza del conocimiento 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  <w:r w:rsidRPr="0036781A">
              <w:rPr>
                <w:rFonts w:ascii="Arial Narrow" w:eastAsia="Arial Narrow" w:hAnsi="Arial Narrow" w:cs="Arial Narrow"/>
                <w:sz w:val="20"/>
              </w:rPr>
              <w:t>12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FFE599" w:themeFill="accent4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67" w:type="dxa"/>
            <w:shd w:val="clear" w:color="auto" w:fill="B4C6E7" w:themeFill="accent1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gridSpan w:val="3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D9E2F3" w:themeFill="accent1" w:themeFillTint="33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3. </w:t>
            </w:r>
            <w:r w:rsidRPr="0036781A"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Tipos de conocimiento (ciencia, tecnología y técnica) </w:t>
            </w:r>
          </w:p>
        </w:tc>
        <w:tc>
          <w:tcPr>
            <w:tcW w:w="753" w:type="dxa"/>
            <w:shd w:val="clear" w:color="auto" w:fill="D9E2F3" w:themeFill="accent1" w:themeFillTint="33"/>
            <w:vAlign w:val="center"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  <w:r w:rsidRPr="0036781A">
              <w:rPr>
                <w:rFonts w:ascii="Arial Narrow" w:eastAsia="Arial Narrow" w:hAnsi="Arial Narrow" w:cs="Arial Narrow"/>
                <w:sz w:val="20"/>
              </w:rPr>
              <w:t>12</w:t>
            </w:r>
          </w:p>
        </w:tc>
        <w:tc>
          <w:tcPr>
            <w:tcW w:w="9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FFE599" w:themeFill="accent4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67" w:type="dxa"/>
            <w:shd w:val="clear" w:color="auto" w:fill="B4C6E7" w:themeFill="accent1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FFFFFF" w:themeFill="background1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4. </w:t>
            </w:r>
            <w:r w:rsidRPr="0036781A">
              <w:rPr>
                <w:rFonts w:ascii="Arial Narrow" w:eastAsia="Arial Narrow" w:hAnsi="Arial Narrow" w:cs="Arial Narrow"/>
                <w:color w:val="000000"/>
                <w:sz w:val="20"/>
              </w:rPr>
              <w:t>Los problemas del conocimiento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  <w:r w:rsidRPr="0036781A">
              <w:rPr>
                <w:rFonts w:ascii="Arial Narrow" w:eastAsia="Arial Narrow" w:hAnsi="Arial Narrow" w:cs="Arial Narrow"/>
                <w:sz w:val="20"/>
              </w:rPr>
              <w:t>10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FFE599" w:themeFill="accent4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67" w:type="dxa"/>
            <w:shd w:val="clear" w:color="auto" w:fill="B4C6E7" w:themeFill="accent1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gridSpan w:val="3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D9E2F3" w:themeFill="accent1" w:themeFillTint="33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5. </w:t>
            </w:r>
            <w:r w:rsidRPr="0036781A">
              <w:rPr>
                <w:rFonts w:ascii="Arial Narrow" w:eastAsia="Arial Narrow" w:hAnsi="Arial Narrow" w:cs="Arial Narrow"/>
                <w:color w:val="000000"/>
                <w:sz w:val="20"/>
              </w:rPr>
              <w:t>La ciencia y sus métodos</w:t>
            </w:r>
          </w:p>
        </w:tc>
        <w:tc>
          <w:tcPr>
            <w:tcW w:w="753" w:type="dxa"/>
            <w:shd w:val="clear" w:color="auto" w:fill="D9E2F3" w:themeFill="accent1" w:themeFillTint="33"/>
            <w:vAlign w:val="center"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  <w:r w:rsidRPr="0036781A">
              <w:rPr>
                <w:rFonts w:ascii="Arial Narrow" w:eastAsia="Arial Narrow" w:hAnsi="Arial Narrow" w:cs="Arial Narrow"/>
                <w:sz w:val="20"/>
              </w:rPr>
              <w:t>10</w:t>
            </w:r>
          </w:p>
        </w:tc>
        <w:tc>
          <w:tcPr>
            <w:tcW w:w="9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FFE599" w:themeFill="accent4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67" w:type="dxa"/>
            <w:shd w:val="clear" w:color="auto" w:fill="B4C6E7" w:themeFill="accent1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315"/>
        </w:trPr>
        <w:tc>
          <w:tcPr>
            <w:tcW w:w="2416" w:type="dxa"/>
            <w:gridSpan w:val="2"/>
            <w:vMerge/>
            <w:shd w:val="clear" w:color="auto" w:fill="4472C4" w:themeFill="accent1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9" w:type="dxa"/>
            <w:gridSpan w:val="2"/>
            <w:shd w:val="clear" w:color="auto" w:fill="FFFFFF" w:themeFill="background1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</w:rPr>
              <w:t xml:space="preserve">6. </w:t>
            </w:r>
            <w:r w:rsidRPr="0036781A">
              <w:rPr>
                <w:rFonts w:ascii="Arial Narrow" w:eastAsia="Arial Narrow" w:hAnsi="Arial Narrow" w:cs="Arial Narrow"/>
                <w:color w:val="000000"/>
                <w:sz w:val="20"/>
              </w:rPr>
              <w:t>Ciencia</w:t>
            </w:r>
            <w:r w:rsidRPr="0036781A">
              <w:rPr>
                <w:rFonts w:ascii="Arial Narrow" w:eastAsia="Arial Narrow" w:hAnsi="Arial Narrow" w:cs="Arial Narrow"/>
                <w:sz w:val="20"/>
              </w:rPr>
              <w:t xml:space="preserve"> e informática</w:t>
            </w:r>
          </w:p>
        </w:tc>
        <w:tc>
          <w:tcPr>
            <w:tcW w:w="753" w:type="dxa"/>
            <w:shd w:val="clear" w:color="auto" w:fill="FFFFFF" w:themeFill="background1"/>
            <w:vAlign w:val="center"/>
          </w:tcPr>
          <w:p w:rsidR="0036781A" w:rsidRPr="0036781A" w:rsidRDefault="0036781A" w:rsidP="0036781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</w:rPr>
            </w:pPr>
            <w:r w:rsidRPr="0036781A">
              <w:rPr>
                <w:rFonts w:ascii="Arial Narrow" w:eastAsia="Arial Narrow" w:hAnsi="Arial Narrow" w:cs="Arial Narrow"/>
                <w:sz w:val="20"/>
              </w:rPr>
              <w:t>8</w:t>
            </w:r>
          </w:p>
        </w:tc>
        <w:tc>
          <w:tcPr>
            <w:tcW w:w="93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5" w:type="dxa"/>
            <w:shd w:val="clear" w:color="auto" w:fill="FFE599" w:themeFill="accent4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67" w:type="dxa"/>
            <w:shd w:val="clear" w:color="auto" w:fill="B4C6E7" w:themeFill="accent1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11" w:type="dxa"/>
            <w:shd w:val="clear" w:color="auto" w:fill="F7CAAC" w:themeFill="accent2" w:themeFillTint="66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gridSpan w:val="3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FFFFFF" w:themeFill="background1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315"/>
        </w:trPr>
        <w:tc>
          <w:tcPr>
            <w:tcW w:w="2416" w:type="dxa"/>
            <w:gridSpan w:val="2"/>
            <w:shd w:val="clear" w:color="auto" w:fill="D9E2F3" w:themeFill="accent1" w:themeFillTint="33"/>
            <w:noWrap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9" w:type="dxa"/>
            <w:gridSpan w:val="2"/>
            <w:shd w:val="clear" w:color="auto" w:fill="D9E2F3" w:themeFill="accent1" w:themeFillTint="33"/>
            <w:noWrap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shd w:val="clear" w:color="auto" w:fill="D9E2F3" w:themeFill="accent1" w:themeFillTint="33"/>
            <w:noWrap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gridSpan w:val="2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83" w:type="dxa"/>
            <w:gridSpan w:val="3"/>
            <w:shd w:val="clear" w:color="auto" w:fill="D9E2F3" w:themeFill="accent1" w:themeFillTint="33"/>
            <w:noWrap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95" w:type="dxa"/>
            <w:gridSpan w:val="3"/>
            <w:shd w:val="clear" w:color="auto" w:fill="D9E2F3" w:themeFill="accent1" w:themeFillTint="33"/>
            <w:noWrap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51" w:type="dxa"/>
            <w:gridSpan w:val="2"/>
            <w:shd w:val="clear" w:color="auto" w:fill="D9E2F3" w:themeFill="accent1" w:themeFillTint="33"/>
            <w:noWrap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31" w:type="dxa"/>
            <w:gridSpan w:val="2"/>
            <w:shd w:val="clear" w:color="auto" w:fill="D9E2F3" w:themeFill="accent1" w:themeFillTint="33"/>
            <w:noWrap/>
          </w:tcPr>
          <w:p w:rsidR="0036781A" w:rsidRPr="00E57599" w:rsidRDefault="0036781A" w:rsidP="00367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735"/>
        </w:trPr>
        <w:tc>
          <w:tcPr>
            <w:tcW w:w="14736" w:type="dxa"/>
            <w:gridSpan w:val="6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1. </w:t>
            </w:r>
            <w:r>
              <w:rPr>
                <w:rFonts w:ascii="Arial Narrow" w:eastAsia="Arial Narrow" w:hAnsi="Arial Narrow" w:cs="Arial Narrow"/>
              </w:rPr>
              <w:t>Acción humana</w:t>
            </w:r>
          </w:p>
        </w:tc>
        <w:tc>
          <w:tcPr>
            <w:tcW w:w="11733" w:type="dxa"/>
            <w:gridSpan w:val="11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Interpretará el significado de la acción humana</w:t>
            </w:r>
          </w:p>
        </w:tc>
      </w:tr>
      <w:tr w:rsidR="0036781A" w:rsidRPr="00E57599" w:rsidTr="0036781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084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340" w:type="dxa"/>
            <w:gridSpan w:val="5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60" w:type="dxa"/>
            <w:gridSpan w:val="5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633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781A" w:rsidRPr="00E57599" w:rsidTr="0036781A">
        <w:trPr>
          <w:trHeight w:val="412"/>
        </w:trPr>
        <w:tc>
          <w:tcPr>
            <w:tcW w:w="1525" w:type="dxa"/>
            <w:shd w:val="clear" w:color="auto" w:fill="auto"/>
            <w:hideMark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1.1 </w:t>
            </w:r>
            <w:r w:rsidRPr="0036781A">
              <w:rPr>
                <w:rFonts w:ascii="Arial Narrow" w:hAnsi="Arial Narrow"/>
                <w:bCs/>
                <w:sz w:val="20"/>
              </w:rPr>
              <w:t>El problema de la naturaleza humana.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1.2 </w:t>
            </w:r>
            <w:r w:rsidRPr="0036781A">
              <w:rPr>
                <w:rFonts w:ascii="Arial Narrow" w:hAnsi="Arial Narrow"/>
                <w:bCs/>
                <w:sz w:val="20"/>
              </w:rPr>
              <w:t>El ser humano como ser histórico.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36781A" w:rsidRDefault="0036781A" w:rsidP="0036781A">
            <w:pPr>
              <w:spacing w:after="0" w:line="240" w:lineRule="auto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1.3 </w:t>
            </w:r>
            <w:r w:rsidRPr="0036781A">
              <w:rPr>
                <w:rFonts w:ascii="Arial Narrow" w:hAnsi="Arial Narrow"/>
                <w:bCs/>
                <w:sz w:val="20"/>
              </w:rPr>
              <w:t>El ser humano como productor y producto de la cultura.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370"/>
        </w:trPr>
        <w:tc>
          <w:tcPr>
            <w:tcW w:w="1525" w:type="dxa"/>
            <w:shd w:val="clear" w:color="auto" w:fill="auto"/>
          </w:tcPr>
          <w:p w:rsidR="0036781A" w:rsidRPr="0036781A" w:rsidRDefault="0036781A" w:rsidP="0036781A">
            <w:pPr>
              <w:spacing w:after="0" w:line="240" w:lineRule="auto"/>
              <w:rPr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 xml:space="preserve">1.4 </w:t>
            </w:r>
            <w:r w:rsidRPr="0036781A">
              <w:rPr>
                <w:rFonts w:ascii="Arial Narrow" w:hAnsi="Arial Narrow"/>
                <w:bCs/>
                <w:sz w:val="20"/>
              </w:rPr>
              <w:t>Los productos de la cultura: lenguaje, conocimiento, sociedad, arte y religión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36781A" w:rsidRPr="00E57599" w:rsidTr="0036781A">
        <w:trPr>
          <w:trHeight w:val="735"/>
        </w:trPr>
        <w:tc>
          <w:tcPr>
            <w:tcW w:w="14736" w:type="dxa"/>
            <w:gridSpan w:val="6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 Naturaleza del conocimiento</w:t>
            </w:r>
          </w:p>
        </w:tc>
        <w:tc>
          <w:tcPr>
            <w:tcW w:w="11733" w:type="dxa"/>
            <w:gridSpan w:val="11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 </w:t>
            </w:r>
            <w:r>
              <w:rPr>
                <w:rFonts w:ascii="Arial Narrow" w:eastAsia="Arial Narrow" w:hAnsi="Arial Narrow" w:cs="Arial Narrow"/>
                <w:color w:val="000000"/>
              </w:rPr>
              <w:t>Comprenderá el significado de la naturaleza del conocimiento</w:t>
            </w:r>
          </w:p>
        </w:tc>
      </w:tr>
      <w:tr w:rsidR="0036781A" w:rsidRPr="00E57599" w:rsidTr="0036781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084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340" w:type="dxa"/>
            <w:gridSpan w:val="5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60" w:type="dxa"/>
            <w:gridSpan w:val="5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633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781A" w:rsidRPr="00E57599" w:rsidTr="0036781A">
        <w:trPr>
          <w:trHeight w:val="27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 Elementos del conocimiento: sujeto-objeto-sujeto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27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2.2 </w:t>
            </w:r>
            <w:r w:rsidRPr="009B358D">
              <w:rPr>
                <w:rFonts w:ascii="Arial Narrow" w:hAnsi="Arial Narrow"/>
                <w:bCs/>
              </w:rPr>
              <w:t>La construcción del conocimiento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27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2.3 Niveles de conocimiento: Creer, saber y conocer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27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2.4 </w:t>
            </w:r>
            <w:r w:rsidRPr="009B358D">
              <w:rPr>
                <w:rFonts w:ascii="Arial Narrow" w:hAnsi="Arial Narrow"/>
                <w:bCs/>
              </w:rPr>
              <w:t>Las relaciones ontológicas del conocimiento: lógica, epistemológica, dialógica e histórica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735"/>
        </w:trPr>
        <w:tc>
          <w:tcPr>
            <w:tcW w:w="14736" w:type="dxa"/>
            <w:gridSpan w:val="6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 Tipos de conocimiento (ciencia, tecnología y técnica)</w:t>
            </w:r>
          </w:p>
        </w:tc>
        <w:tc>
          <w:tcPr>
            <w:tcW w:w="11733" w:type="dxa"/>
            <w:gridSpan w:val="11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Identificará los diversos tipos de conocimiento, a partir de sus finalidades</w:t>
            </w: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6781A" w:rsidRPr="00E57599" w:rsidTr="0036781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084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340" w:type="dxa"/>
            <w:gridSpan w:val="5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60" w:type="dxa"/>
            <w:gridSpan w:val="5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633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781A" w:rsidRPr="00E57599" w:rsidTr="0036781A">
        <w:trPr>
          <w:trHeight w:val="532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 Doxa (opinión), </w:t>
            </w:r>
            <w:proofErr w:type="spellStart"/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téchne</w:t>
            </w:r>
            <w:proofErr w:type="spellEnd"/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(técnica) y episteme (ciencia)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532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3.2 Conocimiento práctico: la técnica, tecnología y tecnociencias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532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3.3 Conocimiento teórico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</w:t>
            </w: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ciencia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735"/>
        </w:trPr>
        <w:tc>
          <w:tcPr>
            <w:tcW w:w="14736" w:type="dxa"/>
            <w:gridSpan w:val="6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4. Los problemas del conocimiento </w:t>
            </w:r>
          </w:p>
        </w:tc>
        <w:tc>
          <w:tcPr>
            <w:tcW w:w="11733" w:type="dxa"/>
            <w:gridSpan w:val="11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Reconocerá los problemas del conocimiento, a través de sus diversas corrientes epistemológicas</w:t>
            </w: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6781A" w:rsidRPr="00E57599" w:rsidTr="0036781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084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340" w:type="dxa"/>
            <w:gridSpan w:val="5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60" w:type="dxa"/>
            <w:gridSpan w:val="5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633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781A" w:rsidRPr="00E57599" w:rsidTr="0036781A">
        <w:trPr>
          <w:trHeight w:val="456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4.1 Objetividad, subjetividad e intersubjetividad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4.2 </w:t>
            </w:r>
            <w:r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problema de la verdad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4.3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Racionalismo y empirismo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4.4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 posibilidades del conocimiento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735"/>
        </w:trPr>
        <w:tc>
          <w:tcPr>
            <w:tcW w:w="14736" w:type="dxa"/>
            <w:gridSpan w:val="6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5. La ciencia y sus métodos</w:t>
            </w:r>
          </w:p>
        </w:tc>
        <w:tc>
          <w:tcPr>
            <w:tcW w:w="11733" w:type="dxa"/>
            <w:gridSpan w:val="11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>Reconocerá los tipos de ciencia y sus métodos</w:t>
            </w: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6781A" w:rsidRPr="00E57599" w:rsidTr="0036781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084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340" w:type="dxa"/>
            <w:gridSpan w:val="5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60" w:type="dxa"/>
            <w:gridSpan w:val="5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633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781A" w:rsidRPr="00E57599" w:rsidTr="0036781A">
        <w:trPr>
          <w:trHeight w:val="456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5.1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tipos de ciencias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5.1.1 Ciencias formales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5.1.2 Ciencias de la naturaleza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5.1.3 Ciencias sociales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5.2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fundamentos de la ciencia: hechos, principios leyes y teorías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5.3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métodos de la ciencia (hipotético, deductivo, hermenéutico, fenomenológico, etc.)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5.4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carácter disciplinario del conocimiento (</w:t>
            </w:r>
            <w:proofErr w:type="spellStart"/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multidisciplina</w:t>
            </w:r>
            <w:proofErr w:type="spellEnd"/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interdisciplina y transdisciplina).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735"/>
        </w:trPr>
        <w:tc>
          <w:tcPr>
            <w:tcW w:w="14736" w:type="dxa"/>
            <w:gridSpan w:val="6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6.  Ciencia e informática</w:t>
            </w:r>
          </w:p>
        </w:tc>
        <w:tc>
          <w:tcPr>
            <w:tcW w:w="11733" w:type="dxa"/>
            <w:gridSpan w:val="11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Identificará la naturaleza del conocimiento en la </w:t>
            </w:r>
            <w:r>
              <w:rPr>
                <w:rFonts w:ascii="Arial Narrow" w:eastAsia="Arial Narrow" w:hAnsi="Arial Narrow" w:cs="Arial Narrow"/>
              </w:rPr>
              <w:t>informática</w:t>
            </w: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36781A" w:rsidRPr="00E57599" w:rsidTr="0036781A">
        <w:trPr>
          <w:trHeight w:val="735"/>
        </w:trPr>
        <w:tc>
          <w:tcPr>
            <w:tcW w:w="1525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084" w:type="dxa"/>
            <w:gridSpan w:val="3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340" w:type="dxa"/>
            <w:gridSpan w:val="5"/>
            <w:shd w:val="clear" w:color="auto" w:fill="D9E2F3" w:themeFill="accent1" w:themeFillTint="33"/>
            <w:hideMark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60" w:type="dxa"/>
            <w:gridSpan w:val="5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633" w:type="dxa"/>
            <w:shd w:val="clear" w:color="auto" w:fill="D9E2F3" w:themeFill="accent1" w:themeFillTint="33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36781A" w:rsidRPr="00E57599" w:rsidTr="0036781A">
        <w:trPr>
          <w:trHeight w:val="456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6.1 La informática como disciplina técnica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6.2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carácter técnico de la informática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6.3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carácter científico de la informática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81A" w:rsidRPr="00E57599" w:rsidTr="0036781A">
        <w:trPr>
          <w:trHeight w:val="131"/>
        </w:trPr>
        <w:tc>
          <w:tcPr>
            <w:tcW w:w="1525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5759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6.4 </w:t>
            </w:r>
            <w:r w:rsidR="00E13967" w:rsidRPr="00E139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 responsabilidad ética del profesional de la informática</w:t>
            </w:r>
          </w:p>
        </w:tc>
        <w:tc>
          <w:tcPr>
            <w:tcW w:w="891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84" w:type="dxa"/>
            <w:gridSpan w:val="3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60" w:type="dxa"/>
            <w:gridSpan w:val="5"/>
            <w:shd w:val="clear" w:color="auto" w:fill="auto"/>
          </w:tcPr>
          <w:p w:rsidR="0036781A" w:rsidRPr="00E57599" w:rsidRDefault="0036781A" w:rsidP="00367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33" w:type="dxa"/>
            <w:shd w:val="clear" w:color="auto" w:fill="auto"/>
          </w:tcPr>
          <w:p w:rsidR="0036781A" w:rsidRPr="00E57599" w:rsidRDefault="0036781A" w:rsidP="003678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36781A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5CAC"/>
    <w:multiLevelType w:val="multilevel"/>
    <w:tmpl w:val="FC481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765801"/>
    <w:multiLevelType w:val="multilevel"/>
    <w:tmpl w:val="FC481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3237EA"/>
    <w:rsid w:val="0036781A"/>
    <w:rsid w:val="00515CCD"/>
    <w:rsid w:val="00566D68"/>
    <w:rsid w:val="00613EB6"/>
    <w:rsid w:val="006C2AE0"/>
    <w:rsid w:val="0072480C"/>
    <w:rsid w:val="00742FF6"/>
    <w:rsid w:val="007C02A4"/>
    <w:rsid w:val="008F3F44"/>
    <w:rsid w:val="009729E7"/>
    <w:rsid w:val="00B71517"/>
    <w:rsid w:val="00BB2ACA"/>
    <w:rsid w:val="00E13967"/>
    <w:rsid w:val="00E23F0B"/>
    <w:rsid w:val="00E303FF"/>
    <w:rsid w:val="00E3719B"/>
    <w:rsid w:val="00E5022B"/>
    <w:rsid w:val="00E57599"/>
    <w:rsid w:val="00ED074D"/>
    <w:rsid w:val="00EF5D22"/>
    <w:rsid w:val="00F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0CD3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36781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36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6</cp:revision>
  <dcterms:created xsi:type="dcterms:W3CDTF">2022-05-06T17:46:00Z</dcterms:created>
  <dcterms:modified xsi:type="dcterms:W3CDTF">2024-04-23T00:30:00Z</dcterms:modified>
</cp:coreProperties>
</file>