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30" w:type="dxa"/>
        <w:tblInd w:w="-577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6" w:space="0" w:color="ED7D31"/>
          <w:insideV w:val="single" w:sz="6" w:space="0" w:color="ED7D3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891"/>
        <w:gridCol w:w="6236"/>
        <w:gridCol w:w="4653"/>
        <w:gridCol w:w="791"/>
        <w:gridCol w:w="93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CE32E2" w:rsidTr="00E37E44">
        <w:trPr>
          <w:trHeight w:val="315"/>
        </w:trPr>
        <w:tc>
          <w:tcPr>
            <w:tcW w:w="2416" w:type="dxa"/>
            <w:gridSpan w:val="2"/>
            <w:shd w:val="clear" w:color="auto" w:fill="F09456"/>
            <w:hideMark/>
          </w:tcPr>
          <w:p w:rsidR="00E303FF" w:rsidRPr="00CE32E2" w:rsidRDefault="00E303FF" w:rsidP="00CE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889" w:type="dxa"/>
            <w:gridSpan w:val="2"/>
            <w:shd w:val="clear" w:color="auto" w:fill="F09456"/>
            <w:hideMark/>
          </w:tcPr>
          <w:p w:rsidR="00E303FF" w:rsidRPr="00CE32E2" w:rsidRDefault="00E303FF" w:rsidP="00CE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8665" w:type="dxa"/>
            <w:gridSpan w:val="7"/>
            <w:shd w:val="clear" w:color="auto" w:fill="F09456"/>
            <w:hideMark/>
          </w:tcPr>
          <w:p w:rsidR="00E303FF" w:rsidRPr="00CE32E2" w:rsidRDefault="00E303FF" w:rsidP="00CE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F09456"/>
            <w:hideMark/>
          </w:tcPr>
          <w:p w:rsidR="00E303FF" w:rsidRPr="00CE32E2" w:rsidRDefault="00CE32E2" w:rsidP="00CE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Semestre: 2</w:t>
            </w:r>
          </w:p>
        </w:tc>
        <w:tc>
          <w:tcPr>
            <w:tcW w:w="2618" w:type="dxa"/>
            <w:gridSpan w:val="2"/>
            <w:shd w:val="clear" w:color="auto" w:fill="F09456"/>
            <w:hideMark/>
          </w:tcPr>
          <w:p w:rsidR="00E303FF" w:rsidRPr="00CE32E2" w:rsidRDefault="00E303FF" w:rsidP="00CE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2B48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DD5B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</w:tr>
      <w:tr w:rsidR="00CE32E2" w:rsidRPr="00CE32E2" w:rsidTr="00E37E44">
        <w:trPr>
          <w:trHeight w:val="361"/>
        </w:trPr>
        <w:tc>
          <w:tcPr>
            <w:tcW w:w="2416" w:type="dxa"/>
            <w:gridSpan w:val="2"/>
            <w:shd w:val="clear" w:color="auto" w:fill="F09456"/>
            <w:hideMark/>
          </w:tcPr>
          <w:p w:rsidR="00CE32E2" w:rsidRPr="00CE32E2" w:rsidRDefault="00CE32E2" w:rsidP="00CE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889" w:type="dxa"/>
            <w:gridSpan w:val="2"/>
            <w:shd w:val="clear" w:color="auto" w:fill="F5BB93"/>
            <w:hideMark/>
          </w:tcPr>
          <w:p w:rsidR="00CE32E2" w:rsidRPr="00CE32E2" w:rsidRDefault="002B48CA" w:rsidP="00CE3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Contabilidad fundamental II</w:t>
            </w:r>
          </w:p>
        </w:tc>
        <w:tc>
          <w:tcPr>
            <w:tcW w:w="8665" w:type="dxa"/>
            <w:gridSpan w:val="7"/>
            <w:shd w:val="clear" w:color="auto" w:fill="F5BB93"/>
            <w:hideMark/>
          </w:tcPr>
          <w:p w:rsidR="00CE32E2" w:rsidRPr="00CE32E2" w:rsidRDefault="00CE32E2" w:rsidP="00CE3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2B48C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2223</w:t>
            </w:r>
          </w:p>
        </w:tc>
        <w:tc>
          <w:tcPr>
            <w:tcW w:w="4460" w:type="dxa"/>
            <w:gridSpan w:val="3"/>
            <w:shd w:val="clear" w:color="auto" w:fill="F5BB93"/>
            <w:hideMark/>
          </w:tcPr>
          <w:p w:rsidR="00CE32E2" w:rsidRPr="00CE32E2" w:rsidRDefault="00CE32E2" w:rsidP="00CE3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 </w:t>
            </w:r>
          </w:p>
        </w:tc>
      </w:tr>
      <w:tr w:rsidR="00E37E44" w:rsidRPr="00CE32E2" w:rsidTr="00E37E44">
        <w:trPr>
          <w:trHeight w:val="525"/>
        </w:trPr>
        <w:tc>
          <w:tcPr>
            <w:tcW w:w="2416" w:type="dxa"/>
            <w:gridSpan w:val="2"/>
            <w:shd w:val="clear" w:color="auto" w:fill="F09456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889" w:type="dxa"/>
            <w:gridSpan w:val="2"/>
            <w:shd w:val="clear" w:color="auto" w:fill="F5BB9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4ECB">
              <w:rPr>
                <w:rFonts w:ascii="Arial Narrow" w:eastAsia="Arial Narrow" w:hAnsi="Arial Narrow" w:cs="Arial Narrow"/>
              </w:rPr>
              <w:t>Al finalizar el curso, el alumnado Interpretará los sistemas de control de mercancías y del registro contable, las Normas de Información Financiera aplicables a partidas o conceptos específicos mediante un caso integrador y la presentación y revelación en cifras que componen los estados financieros</w:t>
            </w:r>
          </w:p>
        </w:tc>
        <w:tc>
          <w:tcPr>
            <w:tcW w:w="791" w:type="dxa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CE32E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CE32E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F5BB93"/>
            <w:hideMark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F5BB93"/>
            <w:hideMark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F5BB93"/>
            <w:hideMark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F5BB93"/>
            <w:hideMark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  <w:bookmarkStart w:id="0" w:name="_GoBack"/>
            <w:bookmarkEnd w:id="0"/>
          </w:p>
        </w:tc>
      </w:tr>
      <w:tr w:rsidR="00E37E44" w:rsidRPr="00CE32E2" w:rsidTr="00E37E44">
        <w:trPr>
          <w:trHeight w:val="457"/>
        </w:trPr>
        <w:tc>
          <w:tcPr>
            <w:tcW w:w="2416" w:type="dxa"/>
            <w:gridSpan w:val="2"/>
            <w:shd w:val="clear" w:color="auto" w:fill="F09456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89" w:type="dxa"/>
            <w:gridSpan w:val="2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1" w:type="dxa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5BB9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E37E44" w:rsidRPr="00CE32E2" w:rsidTr="000550EC">
        <w:trPr>
          <w:trHeight w:val="355"/>
        </w:trPr>
        <w:tc>
          <w:tcPr>
            <w:tcW w:w="2416" w:type="dxa"/>
            <w:gridSpan w:val="2"/>
            <w:vMerge w:val="restart"/>
            <w:shd w:val="clear" w:color="auto" w:fill="F09456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889" w:type="dxa"/>
            <w:gridSpan w:val="2"/>
            <w:shd w:val="clear" w:color="auto" w:fill="FBE4D5" w:themeFill="accent2" w:themeFillTint="33"/>
            <w:hideMark/>
          </w:tcPr>
          <w:p w:rsidR="00E37E44" w:rsidRPr="00DC4ECB" w:rsidRDefault="00E37E44" w:rsidP="00E37E44">
            <w:pPr>
              <w:spacing w:before="120" w:after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1. </w:t>
            </w:r>
            <w:r w:rsidRPr="00DC4ECB">
              <w:rPr>
                <w:rFonts w:ascii="Arial Narrow" w:eastAsia="Arial Narrow" w:hAnsi="Arial Narrow" w:cs="Arial Narrow"/>
              </w:rPr>
              <w:t>Sistema de control de mercancías</w:t>
            </w:r>
          </w:p>
        </w:tc>
        <w:tc>
          <w:tcPr>
            <w:tcW w:w="791" w:type="dxa"/>
            <w:shd w:val="clear" w:color="auto" w:fill="FBE4D5" w:themeFill="accent2" w:themeFillTint="33"/>
            <w:vAlign w:val="center"/>
          </w:tcPr>
          <w:p w:rsidR="00E37E44" w:rsidRPr="00DC4ECB" w:rsidRDefault="00E37E44" w:rsidP="00E37E44">
            <w:pPr>
              <w:spacing w:before="120" w:after="0"/>
              <w:jc w:val="center"/>
              <w:rPr>
                <w:rFonts w:ascii="Arial Narrow" w:eastAsia="Arial Narrow" w:hAnsi="Arial Narrow" w:cs="Arial Narrow"/>
              </w:rPr>
            </w:pPr>
            <w:r w:rsidRPr="00DC4ECB"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37E44" w:rsidRPr="00CE32E2" w:rsidTr="000550EC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89" w:type="dxa"/>
            <w:gridSpan w:val="2"/>
            <w:shd w:val="clear" w:color="auto" w:fill="FFFFFF" w:themeFill="background1"/>
            <w:hideMark/>
          </w:tcPr>
          <w:p w:rsidR="00E37E44" w:rsidRPr="00DC4ECB" w:rsidRDefault="00E37E44" w:rsidP="00E37E44">
            <w:pPr>
              <w:spacing w:before="120" w:after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2. </w:t>
            </w:r>
            <w:r w:rsidRPr="00DC4ECB">
              <w:rPr>
                <w:rFonts w:ascii="Arial Narrow" w:eastAsia="Arial Narrow" w:hAnsi="Arial Narrow" w:cs="Arial Narrow"/>
              </w:rPr>
              <w:t>Normas de información financiera (NIF) aplicación a partidas o conceptos específicos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E37E44" w:rsidRPr="00DC4ECB" w:rsidRDefault="00E37E44" w:rsidP="00E37E44">
            <w:pPr>
              <w:spacing w:before="120" w:after="0"/>
              <w:jc w:val="center"/>
              <w:rPr>
                <w:rFonts w:ascii="Arial Narrow" w:eastAsia="Arial Narrow" w:hAnsi="Arial Narrow" w:cs="Arial Narrow"/>
              </w:rPr>
            </w:pPr>
            <w:r w:rsidRPr="00DC4ECB">
              <w:rPr>
                <w:rFonts w:ascii="Arial Narrow" w:eastAsia="Arial Narrow" w:hAnsi="Arial Narrow" w:cs="Arial Narrow"/>
              </w:rPr>
              <w:t>56</w:t>
            </w:r>
          </w:p>
        </w:tc>
        <w:tc>
          <w:tcPr>
            <w:tcW w:w="931" w:type="dxa"/>
            <w:shd w:val="clear" w:color="auto" w:fill="FFFFFF" w:themeFill="background1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37E44" w:rsidRPr="00CE32E2" w:rsidTr="000550EC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89" w:type="dxa"/>
            <w:gridSpan w:val="2"/>
            <w:shd w:val="clear" w:color="auto" w:fill="FBE4D5" w:themeFill="accent2" w:themeFillTint="33"/>
            <w:hideMark/>
          </w:tcPr>
          <w:p w:rsidR="00E37E44" w:rsidRPr="00DC4ECB" w:rsidRDefault="00E37E44" w:rsidP="00E37E44">
            <w:pPr>
              <w:spacing w:before="120" w:after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3. </w:t>
            </w:r>
            <w:r w:rsidRPr="00DC4ECB">
              <w:rPr>
                <w:rFonts w:ascii="Arial Narrow" w:eastAsia="Arial Narrow" w:hAnsi="Arial Narrow" w:cs="Arial Narrow"/>
              </w:rPr>
              <w:t>Presentación y revelación</w:t>
            </w:r>
          </w:p>
        </w:tc>
        <w:tc>
          <w:tcPr>
            <w:tcW w:w="791" w:type="dxa"/>
            <w:shd w:val="clear" w:color="auto" w:fill="FBE4D5" w:themeFill="accent2" w:themeFillTint="33"/>
            <w:vAlign w:val="center"/>
          </w:tcPr>
          <w:p w:rsidR="00E37E44" w:rsidRPr="00DC4ECB" w:rsidRDefault="00E37E44" w:rsidP="00E37E44">
            <w:pPr>
              <w:spacing w:before="120" w:after="0"/>
              <w:jc w:val="center"/>
              <w:rPr>
                <w:rFonts w:ascii="Arial Narrow" w:eastAsia="Arial Narrow" w:hAnsi="Arial Narrow" w:cs="Arial Narrow"/>
              </w:rPr>
            </w:pPr>
            <w:r w:rsidRPr="00DC4ECB"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37E44" w:rsidRPr="00CE32E2" w:rsidTr="000550EC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89" w:type="dxa"/>
            <w:gridSpan w:val="2"/>
            <w:shd w:val="clear" w:color="auto" w:fill="FFFFFF" w:themeFill="background1"/>
            <w:hideMark/>
          </w:tcPr>
          <w:p w:rsidR="00E37E44" w:rsidRPr="00DC4ECB" w:rsidRDefault="00E37E44" w:rsidP="00E37E44">
            <w:pPr>
              <w:spacing w:before="120" w:after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4. </w:t>
            </w:r>
            <w:r w:rsidRPr="00DC4ECB">
              <w:rPr>
                <w:rFonts w:ascii="Arial Narrow" w:eastAsia="Arial Narrow" w:hAnsi="Arial Narrow" w:cs="Arial Narrow"/>
              </w:rPr>
              <w:t>Caso integral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E37E44" w:rsidRPr="00DC4ECB" w:rsidRDefault="00E37E44" w:rsidP="00E37E44">
            <w:pPr>
              <w:spacing w:before="120" w:after="0"/>
              <w:jc w:val="center"/>
              <w:rPr>
                <w:rFonts w:ascii="Arial Narrow" w:eastAsia="Arial Narrow" w:hAnsi="Arial Narrow" w:cs="Arial Narrow"/>
              </w:rPr>
            </w:pPr>
            <w:r w:rsidRPr="00DC4ECB"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931" w:type="dxa"/>
            <w:shd w:val="clear" w:color="auto" w:fill="FFFFFF" w:themeFill="background1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37E44" w:rsidRPr="00CE32E2" w:rsidTr="00E37E44">
        <w:trPr>
          <w:trHeight w:val="315"/>
        </w:trPr>
        <w:tc>
          <w:tcPr>
            <w:tcW w:w="2416" w:type="dxa"/>
            <w:gridSpan w:val="2"/>
            <w:shd w:val="clear" w:color="auto" w:fill="FBE4D5" w:themeFill="accent2" w:themeFillTint="33"/>
            <w:noWrap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9" w:type="dxa"/>
            <w:gridSpan w:val="2"/>
            <w:shd w:val="clear" w:color="auto" w:fill="FBE4D5" w:themeFill="accent2" w:themeFillTint="33"/>
            <w:noWrap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1" w:type="dxa"/>
            <w:shd w:val="clear" w:color="auto" w:fill="FBE4D5" w:themeFill="accent2" w:themeFillTint="33"/>
            <w:noWrap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F7CAAC" w:themeFill="accent2" w:themeFillTint="66"/>
            <w:noWrap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2"/>
            <w:shd w:val="clear" w:color="auto" w:fill="FBE4D5" w:themeFill="accent2" w:themeFillTint="33"/>
            <w:noWrap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  <w:noWrap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  <w:noWrap/>
          </w:tcPr>
          <w:p w:rsidR="00E37E44" w:rsidRPr="00CE32E2" w:rsidRDefault="00E37E44" w:rsidP="00E37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37E44" w:rsidRPr="00CE32E2" w:rsidTr="00E37E44">
        <w:trPr>
          <w:trHeight w:val="735"/>
        </w:trPr>
        <w:tc>
          <w:tcPr>
            <w:tcW w:w="15027" w:type="dxa"/>
            <w:gridSpan w:val="6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1. </w:t>
            </w:r>
            <w:r w:rsidRPr="00DC4ECB">
              <w:rPr>
                <w:rFonts w:ascii="Arial Narrow" w:eastAsia="Arial Narrow" w:hAnsi="Arial Narrow" w:cs="Arial Narrow"/>
              </w:rPr>
              <w:t>Sistema de control de mercancías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: </w:t>
            </w:r>
            <w:r w:rsidRPr="00DC4ECB">
              <w:rPr>
                <w:rFonts w:ascii="Arial Narrow" w:eastAsia="Arial Narrow" w:hAnsi="Arial Narrow" w:cs="Arial Narrow"/>
                <w:color w:val="000000"/>
              </w:rPr>
              <w:t>Analizará el sistema contable de registro más apropiado para una entidad económica y su procesamiento de datos, el sistema de inventarios perpetuos para el registro de las operaciones de compra-venta de mercancías y los inventarios a través de las fórmulas (método) de la valuación de inventarios, precios promedio, primeras entradas – primeras salidas, detallista y costo identificado con apoyo en los auxiliares de almacén y el costo de venta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  <w:tr w:rsidR="00E37E44" w:rsidRPr="00CE32E2" w:rsidTr="00E37E44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75" w:type="dxa"/>
            <w:gridSpan w:val="3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  <w:hideMark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1.1 Sistemas contables de registro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1.1.1 Sistema por comparación de inventarios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1.1.1.1 Analítico o pormenorizado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1.1.1.2 Global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1.1.2 Sistema de inventarios perpetuos (Aplicación en el semestre)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1.1.3 Pólizas: diario, ingresos egresos y cheques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1.2 Métodos de valuación de inventarios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1.2.1 Auxiliar para el control de mercancías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1.2.2 Sustento normativo NIF C-4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1.2.2.1 Precios promedio (PP)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1.2.2.2 Primeras entradas primeras salidas (PEPS)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1.2.2.3 Detallistas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1.2.2.4 Costo identificado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BD68EE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E37E44" w:rsidRPr="00DC4ECB" w:rsidRDefault="00E37E44" w:rsidP="00E37E44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1.3 Comprobación de auxiliares contra mayor y su repercusión en los estados financieros</w:t>
            </w:r>
          </w:p>
        </w:tc>
        <w:tc>
          <w:tcPr>
            <w:tcW w:w="891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37E44" w:rsidRPr="00CE32E2" w:rsidRDefault="00E37E44" w:rsidP="00E3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E37E44">
        <w:trPr>
          <w:trHeight w:val="735"/>
        </w:trPr>
        <w:tc>
          <w:tcPr>
            <w:tcW w:w="15027" w:type="dxa"/>
            <w:gridSpan w:val="6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2. </w:t>
            </w:r>
            <w:r w:rsidRPr="00DC4ECB">
              <w:rPr>
                <w:rFonts w:ascii="Arial Narrow" w:eastAsia="Arial Narrow" w:hAnsi="Arial Narrow" w:cs="Arial Narrow"/>
              </w:rPr>
              <w:t>Normas de información financiera (NIF) aplicación a partidas o conceptos específicos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eastAsia="Arial Narrow" w:hAnsi="Arial Narrow" w:cs="Arial Narrow"/>
                <w:color w:val="000000"/>
              </w:rPr>
              <w:t>Aplicará las normas particulares (valuación, presentación y revelación) del ciclo financiero de la entidad económica, con casos específicos de las siguientes partidas: efectivo, instrumentos financieros, cuentas por cobrar, inventarios, pagos anticipados, propiedades, planta y equipo, intangibles, pasivos y capital contable, con base en las Normas de Información Financiera (NIF) serie C, numerales: 1, 2, 3, 4, 5, 6, 8, 9 y 11</w:t>
            </w:r>
            <w:r w:rsidRPr="00CE3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E37E44" w:rsidRPr="00CE32E2" w:rsidTr="00E37E44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75" w:type="dxa"/>
            <w:gridSpan w:val="3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2.1 Concepto y clasificación de las normas particulares NIF A-1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2.2 Sustento normativo de las normas particulares NIF A-6 y NIF A-7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2.2.1 Valuación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2.2.2 Presentación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2.2.3 Revelación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 Conceptos específicos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2.3.1 Efectivo NIF C-1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2.3.1.1 Fondo de caja: fijo y transitorio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2.3.1.2 Arqueos de caja: integración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2.3.1.3 Bancos, conciliaciones bancarias y transferencias electrónicas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2.3.1.4 Moneda extranjera: tipo cambio bancario y DOF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2.3.1.5 Metales amonedados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2.3.1.6 Estimaciones por baja de valor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2.3.2 Instrumentos financieros NIF C-2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2.3.2.1 De deuda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2.3.2.2 De capital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2.3.2.3 De los intereses generados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 xml:space="preserve">2.3.2.4 Repercusiones contables por el comportamiento </w:t>
            </w: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lastRenderedPageBreak/>
              <w:t>de los mercados financieros (ajuste mensual de presentación)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E37E44">
        <w:trPr>
          <w:trHeight w:val="432"/>
        </w:trPr>
        <w:tc>
          <w:tcPr>
            <w:tcW w:w="1525" w:type="dxa"/>
            <w:shd w:val="clear" w:color="auto" w:fill="auto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2.3.3 Cuentas por cobrar NIF C-3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2.3.3.1 Con cargo a clientes (efectos de provisionar)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2.3.3.2 Con cargo a otros deudores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2.3.3.3 Letras de cambio y pagarés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2.3.3.4 Documentos descontados: cuentas complementarias y cuentas de orden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2.3.3.5 Anticipo de impuestos (ISR-IETU)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2.3.3.6 Moneda extranjera: tipo de cambio bancario y DOF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2.3.3.7 Depuración de cuentas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2.3.3.8 Estimación de cuentas de cobro dudoso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2.3.3.9 Cancelación de cuentas de cobro dudoso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2.3.4 Inventarios NIF C-4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2.3.4.1 Mercancías en comisión (cuentas de orden)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2.3.4.2 Mercancías en consignación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2.3.4.3 Mercancías de importación y exportación (tránsito)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2.3.4.4 Anticipo a proveedores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2.3.4.5 Estimaciones: mermas, lenta rotación y obsolescencia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2.3.4.6 Diferencias en inventarios: físicos vs registrados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2.3.4.7 Baja de inventarios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2.3.5 Pagos anticipados NIF C-5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2.3.5.1 Al contratar los servicios (registro)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2.3.5.2 Al realizar los servicios (aplicación a resultados)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2.3.5.3 Cancelación por servicios no recibidos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 Inmuebles, maquinaria y equipo NIF C-6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2.3.6.1 Terreno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2.3.6.2 Construcciones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2.3.6.3 Edificio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2.3.6.4 Maquinaria y equipo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2.3.6.5 Herramienta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2.3.6.6 Moldes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2.3.6.7 Complementos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2.3.6.8 Métodos de depreciación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2.3.6.8.1 Tiempo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2.3.6.8.2 Unidades producidas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2.3.6.8.3 Tasas contables vs fiscales (cuentas de orden)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2.3.6.9 Activos ociosos y abandonados (discontinuos)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2.3.6.10 Agotamiento de activos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2.3.6.11 Mermas y casos fortuitos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2.3.6.12 Venta de activos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2.3.6.13 Baja de activos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 Intangibles NIF C-8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2.3.7.1 Concepto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2.3.7.2 Clasificación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2.3.7.2.1 Generados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2.3.7.2.2 No generados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2.3.7.3 Reconocimiento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2.3.7.3.1 Activo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2.3.7.3.2 Gasto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2.3.7.4 Amortización aplicable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2.3.7.5 Valor residual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2.3.7.6 Agotamiento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2.3.7.7 Mermas y casos fortuitos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2.3.7.8   Baja de activos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 Pasivos, provisiones, activos y pasivos contingentes y compromisos NIF C-9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2.3.8.1 Pasivos por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2.3.8.1.1 Proveedores (efectos de provisionar)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2.3.8.1.2 Obligaciones acumuladas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2.3.8.1.3 Retención de efectivo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2.3.8.1.4 Cobro por cuentas de terceros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2.3.8.1.5 Anticipo de clientes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2.3.8.1.6 Moneda extranjera: tipo de cambio bancario y DOF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2.3.8.2 Instrumentos financieros de deuda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2.3.8.3 Emisión de obligaciones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2.3.8.4 Redención anticipada de obligaciones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2.3.8.5 Extinción de pasivos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2.3.8.6 Provisiones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432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2.3.8.7 Pasivos contingentes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876FAC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2.3.8.8 Compromisos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E37E44">
        <w:trPr>
          <w:trHeight w:val="735"/>
        </w:trPr>
        <w:tc>
          <w:tcPr>
            <w:tcW w:w="15027" w:type="dxa"/>
            <w:gridSpan w:val="6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3. </w:t>
            </w:r>
            <w:r w:rsidRPr="00DC4ECB">
              <w:rPr>
                <w:rFonts w:ascii="Arial Narrow" w:eastAsia="Arial Narrow" w:hAnsi="Arial Narrow" w:cs="Arial Narrow"/>
              </w:rPr>
              <w:t>Presentación y revelación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: </w:t>
            </w:r>
            <w:r w:rsidRPr="00DC4ECB">
              <w:rPr>
                <w:rFonts w:ascii="Arial Narrow" w:eastAsia="Arial Narrow" w:hAnsi="Arial Narrow" w:cs="Arial Narrow"/>
                <w:color w:val="000000"/>
              </w:rPr>
              <w:t>Analizará la forma de presentar y revelar estados financieros de acuerdo con NIF A-7 (NIC-1)</w:t>
            </w:r>
          </w:p>
        </w:tc>
      </w:tr>
      <w:tr w:rsidR="00E37E44" w:rsidRPr="00CE32E2" w:rsidTr="00E37E44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75" w:type="dxa"/>
            <w:gridSpan w:val="3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7E323B" w:rsidRPr="00CE32E2" w:rsidTr="0092414F">
        <w:trPr>
          <w:trHeight w:val="359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 xml:space="preserve">3.1 Elaboración de las notas a </w:t>
            </w:r>
            <w:r w:rsidRPr="00DC4ECB">
              <w:rPr>
                <w:rFonts w:ascii="Arial Narrow" w:hAnsi="Arial Narrow" w:cs="Calibri"/>
                <w:color w:val="000000"/>
              </w:rPr>
              <w:lastRenderedPageBreak/>
              <w:t>los estados financieros como lo establece la NIF A-7 y bajo el marco conceptual. Párrafos sugeridos. IN1 – IN10 1 – 60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92414F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3.2 Elaboración de las notas a los estados financieros con respecto de una política contable a una nota de revelación y presentación. Párrafos sugeridos 39-42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92414F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3.3 Identificar y entender el sustento normativo de la NIF A-7. Párrafos sugeridos 1-60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92414F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 xml:space="preserve">3.4 Aplicación de las características cualitativas de la información financiera en forma analítica con respecto a su aplicación en las notas a los estados financieros en forma analítica con respecto a su aplicación en las notas a los </w:t>
            </w:r>
            <w:r w:rsidRPr="00DC4ECB">
              <w:rPr>
                <w:rFonts w:ascii="Arial Narrow" w:hAnsi="Arial Narrow" w:cs="Calibri"/>
                <w:color w:val="000000"/>
              </w:rPr>
              <w:lastRenderedPageBreak/>
              <w:t>estados financieros. (NIF A-4). Toda la NIF A-4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92414F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 Vinculación con la NIC-1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92414F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3.6 Ejercicios de aplicación del tema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E44" w:rsidRPr="00CE32E2" w:rsidTr="00E37E44">
        <w:trPr>
          <w:trHeight w:val="735"/>
        </w:trPr>
        <w:tc>
          <w:tcPr>
            <w:tcW w:w="15027" w:type="dxa"/>
            <w:gridSpan w:val="6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4. </w:t>
            </w:r>
            <w:r w:rsidRPr="00DC4ECB">
              <w:rPr>
                <w:rFonts w:ascii="Arial Narrow" w:eastAsia="Arial Narrow" w:hAnsi="Arial Narrow" w:cs="Arial Narrow"/>
              </w:rPr>
              <w:t>Caso integral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Objetivo:</w:t>
            </w:r>
            <w:r w:rsidRPr="00CE3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C4ECB">
              <w:rPr>
                <w:rFonts w:ascii="Arial Narrow" w:eastAsia="Arial Narrow" w:hAnsi="Arial Narrow" w:cs="Arial Narrow"/>
                <w:color w:val="000000"/>
              </w:rPr>
              <w:t>Elaborará una práctica integral con documentos fuente, utilizando el sistema de registro inventarios perpetuos o constantes y pólizas en tres registros (diario, ingresos y cheque) que incluirá: catálogo de cuentas y guía contabilizadora. Registro de operaciones en: diario, mayor y auxiliares, integración de documentos control, hoja de trabajo y estados financieros con notas aclaratorias en anexos, sustentado con NIF serie C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  <w:tr w:rsidR="00E37E44" w:rsidRPr="00CE32E2" w:rsidTr="00E37E44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75" w:type="dxa"/>
            <w:gridSpan w:val="3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E37E44" w:rsidRPr="00CE32E2" w:rsidRDefault="00E37E44" w:rsidP="00E37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E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7E323B" w:rsidRPr="00CE32E2" w:rsidTr="00671F70">
        <w:trPr>
          <w:trHeight w:val="141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4.1 Práctica integradora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23B" w:rsidRPr="00CE32E2" w:rsidTr="00671F70">
        <w:trPr>
          <w:trHeight w:val="141"/>
        </w:trPr>
        <w:tc>
          <w:tcPr>
            <w:tcW w:w="1525" w:type="dxa"/>
            <w:shd w:val="clear" w:color="auto" w:fill="auto"/>
            <w:vAlign w:val="bottom"/>
          </w:tcPr>
          <w:p w:rsidR="007E323B" w:rsidRPr="00DC4ECB" w:rsidRDefault="007E323B" w:rsidP="007E323B">
            <w:pPr>
              <w:spacing w:after="0"/>
              <w:rPr>
                <w:rFonts w:ascii="Arial Narrow" w:hAnsi="Arial Narrow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4.2 Ejercicio integral con apoyo de pólizas en tres registros (entradas de efectivo, salidas de efectivo o cheque y diario)</w:t>
            </w:r>
          </w:p>
        </w:tc>
        <w:tc>
          <w:tcPr>
            <w:tcW w:w="891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E323B" w:rsidRPr="00CE32E2" w:rsidRDefault="007E323B" w:rsidP="007E32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E323B" w:rsidRPr="00CE32E2" w:rsidRDefault="007E323B" w:rsidP="007E32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Default="00742FF6" w:rsidP="00E37E44"/>
    <w:sectPr w:rsidR="00742FF6" w:rsidSect="00742FF6">
      <w:headerReference w:type="default" r:id="rId6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2F" w:rsidRDefault="00E37A2F" w:rsidP="00CE32E2">
      <w:pPr>
        <w:spacing w:after="0" w:line="240" w:lineRule="auto"/>
      </w:pPr>
      <w:r>
        <w:separator/>
      </w:r>
    </w:p>
  </w:endnote>
  <w:endnote w:type="continuationSeparator" w:id="0">
    <w:p w:rsidR="00E37A2F" w:rsidRDefault="00E37A2F" w:rsidP="00CE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2F" w:rsidRDefault="00E37A2F" w:rsidP="00CE32E2">
      <w:pPr>
        <w:spacing w:after="0" w:line="240" w:lineRule="auto"/>
      </w:pPr>
      <w:r>
        <w:separator/>
      </w:r>
    </w:p>
  </w:footnote>
  <w:footnote w:type="continuationSeparator" w:id="0">
    <w:p w:rsidR="00E37A2F" w:rsidRDefault="00E37A2F" w:rsidP="00CE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E2" w:rsidRDefault="00CE32E2">
    <w:pPr>
      <w:pStyle w:val="Encabezado"/>
    </w:pPr>
    <w:r w:rsidRPr="008050DD">
      <w:rPr>
        <w:rFonts w:ascii="Calibri" w:eastAsia="Times New Roman" w:hAnsi="Calibri" w:cs="Times New Roman"/>
        <w:noProof/>
        <w:color w:val="000000"/>
        <w:lang w:eastAsia="es-MX"/>
      </w:rPr>
      <w:drawing>
        <wp:inline distT="0" distB="0" distL="0" distR="0" wp14:anchorId="0422D9EE" wp14:editId="480F4046">
          <wp:extent cx="11183620" cy="784262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32" cy="795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F4D36"/>
    <w:rsid w:val="00177C94"/>
    <w:rsid w:val="002B48CA"/>
    <w:rsid w:val="00566D68"/>
    <w:rsid w:val="00613EB6"/>
    <w:rsid w:val="0064090B"/>
    <w:rsid w:val="00693E66"/>
    <w:rsid w:val="006C2AE0"/>
    <w:rsid w:val="0072480C"/>
    <w:rsid w:val="00742FF6"/>
    <w:rsid w:val="007C02A4"/>
    <w:rsid w:val="007E323B"/>
    <w:rsid w:val="008F3F44"/>
    <w:rsid w:val="009729E7"/>
    <w:rsid w:val="00B71517"/>
    <w:rsid w:val="00BB2ACA"/>
    <w:rsid w:val="00C53DA2"/>
    <w:rsid w:val="00CE32E2"/>
    <w:rsid w:val="00DD5B51"/>
    <w:rsid w:val="00E303FF"/>
    <w:rsid w:val="00E37193"/>
    <w:rsid w:val="00E3719B"/>
    <w:rsid w:val="00E37A2F"/>
    <w:rsid w:val="00E37E44"/>
    <w:rsid w:val="00E5022B"/>
    <w:rsid w:val="00E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F93B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3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E2"/>
  </w:style>
  <w:style w:type="paragraph" w:styleId="Piedepgina">
    <w:name w:val="footer"/>
    <w:basedOn w:val="Normal"/>
    <w:link w:val="PiedepginaCar"/>
    <w:uiPriority w:val="99"/>
    <w:unhideWhenUsed/>
    <w:rsid w:val="00CE3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E2"/>
  </w:style>
  <w:style w:type="paragraph" w:styleId="Prrafodelista">
    <w:name w:val="List Paragraph"/>
    <w:basedOn w:val="Normal"/>
    <w:uiPriority w:val="34"/>
    <w:qFormat/>
    <w:rsid w:val="00E3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4</cp:revision>
  <dcterms:created xsi:type="dcterms:W3CDTF">2022-05-04T23:55:00Z</dcterms:created>
  <dcterms:modified xsi:type="dcterms:W3CDTF">2024-04-23T00:18:00Z</dcterms:modified>
</cp:coreProperties>
</file>