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1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785"/>
        <w:gridCol w:w="6236"/>
        <w:gridCol w:w="4531"/>
        <w:gridCol w:w="955"/>
        <w:gridCol w:w="888"/>
        <w:gridCol w:w="83"/>
        <w:gridCol w:w="1697"/>
        <w:gridCol w:w="1559"/>
        <w:gridCol w:w="1622"/>
        <w:gridCol w:w="80"/>
        <w:gridCol w:w="1278"/>
        <w:gridCol w:w="707"/>
        <w:gridCol w:w="1842"/>
        <w:gridCol w:w="1181"/>
        <w:gridCol w:w="1437"/>
      </w:tblGrid>
      <w:tr w:rsidR="00366D79" w:rsidRPr="0088518E" w:rsidTr="00366D79">
        <w:trPr>
          <w:trHeight w:val="315"/>
        </w:trPr>
        <w:tc>
          <w:tcPr>
            <w:tcW w:w="2416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66D79" w:rsidRPr="0088518E" w:rsidRDefault="00366D79" w:rsidP="00A3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10767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Administración</w:t>
            </w:r>
          </w:p>
        </w:tc>
        <w:tc>
          <w:tcPr>
            <w:tcW w:w="184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66D79" w:rsidRPr="0088518E" w:rsidRDefault="00366D79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4961" w:type="dxa"/>
            <w:gridSpan w:val="4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66D79" w:rsidRPr="0088518E" w:rsidRDefault="00366D79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Semestre: 1</w:t>
            </w:r>
          </w:p>
        </w:tc>
        <w:tc>
          <w:tcPr>
            <w:tcW w:w="6525" w:type="dxa"/>
            <w:gridSpan w:val="6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66D79" w:rsidRPr="0088518E" w:rsidRDefault="00366D79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Plan: 20</w:t>
            </w:r>
            <w:r w:rsidR="003A59F0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  <w:r w:rsidR="00BA51FD">
              <w:rPr>
                <w:rFonts w:ascii="Calibri" w:eastAsia="Times New Roman" w:hAnsi="Calibri" w:cs="Calibri"/>
                <w:b/>
                <w:bCs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3A31A2" w:rsidRPr="0088518E" w:rsidTr="00CE54BF">
        <w:trPr>
          <w:trHeight w:val="141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3A31A2" w:rsidRPr="0088518E" w:rsidRDefault="003A31A2" w:rsidP="00A3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Asignatura</w:t>
            </w:r>
          </w:p>
        </w:tc>
        <w:tc>
          <w:tcPr>
            <w:tcW w:w="10767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330912" w:rsidP="00A3097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13652">
              <w:rPr>
                <w:rFonts w:ascii="Calibri" w:eastAsia="Times New Roman" w:hAnsi="Calibri" w:cs="Calibri"/>
                <w:lang w:eastAsia="es-MX"/>
              </w:rPr>
              <w:t>Teoría del con conocimiento</w:t>
            </w:r>
          </w:p>
        </w:tc>
        <w:tc>
          <w:tcPr>
            <w:tcW w:w="8869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3A31A2" w:rsidRPr="0088518E" w:rsidRDefault="00D80341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3A59F0">
              <w:rPr>
                <w:rFonts w:ascii="Calibri" w:eastAsia="Times New Roman" w:hAnsi="Calibri" w:cs="Calibri"/>
                <w:lang w:eastAsia="es-MX"/>
              </w:rPr>
              <w:t>2137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88518E" w:rsidRDefault="003A31A2" w:rsidP="003A31A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</w:t>
            </w:r>
          </w:p>
        </w:tc>
      </w:tr>
      <w:tr w:rsidR="00CE54BF" w:rsidRPr="0088518E" w:rsidTr="00355BEE">
        <w:trPr>
          <w:trHeight w:val="132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vAlign w:val="center"/>
            <w:hideMark/>
          </w:tcPr>
          <w:p w:rsidR="00CE54BF" w:rsidRPr="0088518E" w:rsidRDefault="00CE54BF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Objetivo general</w:t>
            </w:r>
          </w:p>
        </w:tc>
        <w:tc>
          <w:tcPr>
            <w:tcW w:w="10767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hideMark/>
          </w:tcPr>
          <w:p w:rsidR="00CE54BF" w:rsidRPr="005B47BF" w:rsidRDefault="00CE54BF" w:rsidP="00366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Al terminar el curso, el alumnado identificará la naturaleza del conocimiento humano, sus alcances, límites y posibilidades en la disciplina de la administración</w:t>
            </w:r>
            <w:r w:rsidRPr="0041365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972F79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lang w:eastAsia="es-MX"/>
              </w:rPr>
              <w:t>Horas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972F79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proofErr w:type="gramStart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>Total</w:t>
            </w:r>
            <w:proofErr w:type="gramEnd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CE54BF" w:rsidRPr="007072C5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  <w:hideMark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CE54BF" w:rsidRPr="0088518E" w:rsidTr="00355BEE">
        <w:trPr>
          <w:trHeight w:val="171"/>
        </w:trPr>
        <w:tc>
          <w:tcPr>
            <w:tcW w:w="2416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vAlign w:val="center"/>
          </w:tcPr>
          <w:p w:rsidR="00CE54BF" w:rsidRPr="0088518E" w:rsidRDefault="00CE54BF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71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CE54BF" w:rsidRPr="00F50AFB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  <w:vAlign w:val="center"/>
          </w:tcPr>
          <w:p w:rsidR="00CE54BF" w:rsidRPr="00F50AFB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F50AFB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N-</w:t>
            </w:r>
            <w:r w:rsidRPr="00F50AFB">
              <w:rPr>
                <w:rFonts w:ascii="Calibri" w:eastAsia="Times New Roman" w:hAnsi="Calibri" w:cs="Calibri"/>
                <w:b/>
                <w:color w:val="1F3864" w:themeColor="accent1" w:themeShade="80"/>
                <w:lang w:eastAsia="es-MX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CE54BF" w:rsidRPr="0088518E" w:rsidRDefault="00CE54BF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366D79" w:rsidRPr="0088518E" w:rsidTr="00917CA7">
        <w:trPr>
          <w:trHeight w:val="337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Unidades</w:t>
            </w: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 Narrow" w:eastAsia="Arial Narrow" w:hAnsi="Arial Narrow" w:cs="Arial Narrow"/>
                <w:color w:val="000000"/>
              </w:rPr>
              <w:t>Acción humana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A59F0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eastAsia="Arial Narrow" w:hAnsi="Arial Narrow" w:cs="Arial Narrow"/>
                <w:color w:val="000000"/>
              </w:rPr>
              <w:t>Naturaleza del conocimiento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A59F0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3. </w:t>
            </w:r>
            <w:r w:rsidR="00AB258E">
              <w:rPr>
                <w:rFonts w:ascii="Arial Narrow" w:eastAsia="Arial Narrow" w:hAnsi="Arial Narrow" w:cs="Arial Narrow"/>
                <w:color w:val="000000"/>
              </w:rPr>
              <w:t>Tipos de conocimiento (ciencia, tecnología y técnica)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A59F0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4. </w:t>
            </w:r>
            <w:r w:rsidR="00AB258E">
              <w:rPr>
                <w:rFonts w:ascii="Arial Narrow" w:eastAsia="Arial Narrow" w:hAnsi="Arial Narrow" w:cs="Arial Narrow"/>
                <w:color w:val="000000"/>
              </w:rPr>
              <w:t>Problemas del conocimiento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A59F0">
        <w:trPr>
          <w:trHeight w:val="60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5. </w:t>
            </w:r>
            <w:r w:rsidR="00AB258E">
              <w:rPr>
                <w:rFonts w:ascii="Arial Narrow" w:eastAsia="Arial Narrow" w:hAnsi="Arial Narrow" w:cs="Arial Narrow"/>
                <w:color w:val="000000"/>
              </w:rPr>
              <w:t>Ciencia y sus métodos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A59F0">
        <w:trPr>
          <w:trHeight w:val="315"/>
        </w:trPr>
        <w:tc>
          <w:tcPr>
            <w:tcW w:w="2416" w:type="dxa"/>
            <w:gridSpan w:val="2"/>
            <w:vMerge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413652" w:rsidRDefault="003A59F0" w:rsidP="00366D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6. </w:t>
            </w:r>
            <w:r w:rsidR="00AB258E">
              <w:rPr>
                <w:rFonts w:ascii="Arial Narrow" w:eastAsia="Arial Narrow" w:hAnsi="Arial Narrow" w:cs="Arial Narrow"/>
                <w:color w:val="000000"/>
              </w:rPr>
              <w:t xml:space="preserve">Ciencia y </w:t>
            </w:r>
            <w:r w:rsidR="00AB258E">
              <w:rPr>
                <w:rFonts w:ascii="Arial Narrow" w:eastAsia="Arial Narrow" w:hAnsi="Arial Narrow" w:cs="Arial Narrow"/>
              </w:rPr>
              <w:t>administración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  <w:vAlign w:val="center"/>
          </w:tcPr>
          <w:p w:rsidR="00366D79" w:rsidRPr="007072C5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6D79" w:rsidRPr="0088518E" w:rsidTr="00366D79">
        <w:trPr>
          <w:trHeight w:val="315"/>
        </w:trPr>
        <w:tc>
          <w:tcPr>
            <w:tcW w:w="241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0767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366D79" w:rsidRPr="0088518E" w:rsidRDefault="00AB258E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958" w:type="dxa"/>
            <w:gridSpan w:val="4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  <w:vAlign w:val="center"/>
          </w:tcPr>
          <w:p w:rsidR="00366D79" w:rsidRPr="00BC72BF" w:rsidRDefault="00366D79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vAlign w:val="center"/>
          </w:tcPr>
          <w:p w:rsidR="00366D79" w:rsidRPr="0088518E" w:rsidRDefault="00366D79" w:rsidP="00366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1.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Acción humana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CE54BF">
              <w:rPr>
                <w:rFonts w:ascii="Arial Narrow" w:eastAsia="Arial Narrow" w:hAnsi="Arial Narrow" w:cs="Arial Narrow"/>
              </w:rPr>
              <w:t>Comprenderá que el hombre es un ser creador e histórico; que la cultura es un producto humano y que, a su vez, el ser humano está determinado por la cultura.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593989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1.1 </w:t>
            </w:r>
            <w:r w:rsidR="00AB258E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problema de la naturaleza humana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1.2 </w:t>
            </w:r>
            <w:r w:rsidR="00AB258E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ser humano como ser histórico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1.3 </w:t>
            </w:r>
            <w:r w:rsidR="00AB258E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ser humano como productor y producto de la cultura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AB258E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CE54BF" w:rsidRDefault="00AB258E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 Los productos de la cultura: lenguaje, conocimiento, sociedad, arte y religión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AB258E" w:rsidRPr="003A31A2" w:rsidRDefault="00AB258E" w:rsidP="00366D79">
            <w:pPr>
              <w:rPr>
                <w:sz w:val="18"/>
                <w:szCs w:val="20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2.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Naturaleza del conocimiento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Objetivo:  </w:t>
            </w:r>
            <w:r w:rsidRPr="00CE54BF">
              <w:rPr>
                <w:rFonts w:ascii="Arial Narrow" w:eastAsia="Arial Narrow" w:hAnsi="Arial Narrow" w:cs="Arial Narrow"/>
              </w:rPr>
              <w:t>Analizará los elementos, procesos y niveles del conocimiento para valorar la actividad cognoscitiva, como inherente a la condición humana.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593989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Elementos del conocimiento: sujeto-objeto-sujeto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 xml:space="preserve">2.2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La construcción del conocimiento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Niveles de conocimiento: Creer, saber y conocer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593989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2.4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Las relaciones ontológicas del conocimiento: lógica, epistemológica, dialógica e histórica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3.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Tipos de conocimiento (ciencia, tecnología y técnica)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>Objetivo: Di</w:t>
            </w:r>
            <w:r w:rsidRPr="00CE54BF">
              <w:rPr>
                <w:rFonts w:ascii="Arial Narrow" w:eastAsia="Arial Narrow" w:hAnsi="Arial Narrow" w:cs="Arial Narrow"/>
              </w:rPr>
              <w:t>stinguirá los diversos tipos de conocimiento, identificando el tipo de finalidad que persiguen tanto el conocimiento práctico como el científico, así como las características principales del conocimiento científico, tecnológico y técnico.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593989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3.1 Doxa (opinión), </w:t>
            </w:r>
            <w:proofErr w:type="spellStart"/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téchne</w:t>
            </w:r>
            <w:proofErr w:type="spellEnd"/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(técnica) y episteme (ciencia)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Conocimiento práctico: técnica y tecnología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3.3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Conocimiento teórico y ciencia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4.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Problemas del conocimiento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CE54BF">
              <w:rPr>
                <w:rFonts w:ascii="Arial Narrow" w:eastAsia="Arial Narrow" w:hAnsi="Arial Narrow" w:cs="Arial Narrow"/>
              </w:rPr>
              <w:t>Distinguirá los problemas teóricos que han desarrollado, respecto al conocimiento, diferentes corrientes epistemológicas.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593989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Objetividad, subjetividad e intersubjetividad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4.2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problema de la verdad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593989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Racionalismo y empirismo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593989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4.4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Las posibilidades del conocimiento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lastRenderedPageBreak/>
              <w:t xml:space="preserve">5.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Ciencia y sus métodos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CE54BF">
              <w:rPr>
                <w:rFonts w:ascii="Arial Narrow" w:eastAsia="Arial Narrow" w:hAnsi="Arial Narrow" w:cs="Arial Narrow"/>
              </w:rPr>
              <w:t>Comprenderá que existen diferentes métodos para desarrollar el trabajo científico, de acuerdo con las particularidades de las ciencias naturales y de las ciencias sociales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3A31A2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Los tipos de ciencias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3A31A2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5.1.1 Ciencias formales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5.1.2 Ciencias de la naturaleza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5.1.3 Ciencias sociales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5.2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Los fundamentos de la ciencia: hechos, principios leyes y teorías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5.3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Los métodos de la ciencia (hipotético, deductivo, hermenéutico, fenomenológico, etc.)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5.4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carácter disciplinario del conocimiento (</w:t>
            </w:r>
            <w:proofErr w:type="spellStart"/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multidisciplina</w:t>
            </w:r>
            <w:proofErr w:type="spellEnd"/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, interdisciplina y transdisciplina)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CE54BF" w:rsidTr="00366D79">
        <w:trPr>
          <w:trHeight w:val="735"/>
        </w:trPr>
        <w:tc>
          <w:tcPr>
            <w:tcW w:w="15109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6. </w:t>
            </w:r>
            <w:r w:rsidR="00AB258E" w:rsidRPr="00CE54BF">
              <w:rPr>
                <w:rFonts w:ascii="Arial Narrow" w:eastAsia="Arial Narrow" w:hAnsi="Arial Narrow" w:cs="Arial Narrow"/>
                <w:b/>
              </w:rPr>
              <w:t>Ciencia y administración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:rsidR="00366D79" w:rsidRPr="00CE54BF" w:rsidRDefault="00366D79" w:rsidP="00366D7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CE54BF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CE54BF">
              <w:rPr>
                <w:rFonts w:ascii="Arial Narrow" w:eastAsia="Arial Narrow" w:hAnsi="Arial Narrow" w:cs="Arial Narrow"/>
              </w:rPr>
              <w:t>Distinguirá el conocimiento administrativo con fines teóricos, técnicos o prácticos, identificando las posturas que consideran a la administración como una técnica, las que la consideran como una ciencia y las que sostienen que es una disciplina que abarca los dos tipos de conocimiento</w:t>
            </w:r>
            <w:r w:rsidRPr="00CE54BF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366D79" w:rsidRPr="0088518E" w:rsidTr="00366D79">
        <w:trPr>
          <w:trHeight w:val="735"/>
        </w:trPr>
        <w:tc>
          <w:tcPr>
            <w:tcW w:w="1631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5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6D79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66D79" w:rsidRPr="0088518E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6D79" w:rsidRPr="003A31A2" w:rsidTr="00366D79">
        <w:trPr>
          <w:trHeight w:val="820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6.1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La administración como disciplina social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3A31A2" w:rsidTr="00366D79">
        <w:trPr>
          <w:trHeight w:val="13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 xml:space="preserve">6.2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carácter técnico de la administración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rPr>
                <w:sz w:val="18"/>
                <w:szCs w:val="20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6.3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El carácter científico de la administración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366D79" w:rsidRPr="003A31A2" w:rsidTr="00366D79">
        <w:trPr>
          <w:trHeight w:val="681"/>
        </w:trPr>
        <w:tc>
          <w:tcPr>
            <w:tcW w:w="1631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CE54BF" w:rsidRDefault="00366D79" w:rsidP="00366D7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6.4 </w:t>
            </w:r>
            <w:r w:rsidR="004B7E36" w:rsidRPr="00CE54BF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La responsabilidad ética del profesional de la administración</w:t>
            </w:r>
          </w:p>
        </w:tc>
        <w:tc>
          <w:tcPr>
            <w:tcW w:w="785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5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66D79" w:rsidRPr="003A31A2" w:rsidRDefault="00366D79" w:rsidP="00366D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</w:tbl>
    <w:p w:rsidR="00742FF6" w:rsidRDefault="00742FF6" w:rsidP="00CE54BF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330912"/>
    <w:rsid w:val="00355064"/>
    <w:rsid w:val="00366D79"/>
    <w:rsid w:val="003A31A2"/>
    <w:rsid w:val="003A59F0"/>
    <w:rsid w:val="004B7E36"/>
    <w:rsid w:val="006C2AE0"/>
    <w:rsid w:val="00742FF6"/>
    <w:rsid w:val="007C02A4"/>
    <w:rsid w:val="008F3F44"/>
    <w:rsid w:val="00917CA7"/>
    <w:rsid w:val="009729E7"/>
    <w:rsid w:val="00AB258E"/>
    <w:rsid w:val="00B71517"/>
    <w:rsid w:val="00BA51FD"/>
    <w:rsid w:val="00BB2ACA"/>
    <w:rsid w:val="00CE54BF"/>
    <w:rsid w:val="00D80341"/>
    <w:rsid w:val="00E3719B"/>
    <w:rsid w:val="00E5022B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862A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2022-04-21T15:43:00Z</dcterms:created>
  <dcterms:modified xsi:type="dcterms:W3CDTF">2024-02-06T16:42:00Z</dcterms:modified>
</cp:coreProperties>
</file>